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B23" w:rsidRDefault="00E03CCD" w:rsidP="00380B23">
      <w:pPr>
        <w:pStyle w:val="a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ТЕМАТИЧНО РАЗПРЕДЕЛЕНИЕ ПО</w:t>
      </w:r>
      <w:r>
        <w:rPr>
          <w:b/>
          <w:bCs/>
          <w:caps/>
          <w:sz w:val="26"/>
          <w:szCs w:val="26"/>
        </w:rPr>
        <w:t xml:space="preserve"> МУЗИКА</w:t>
      </w:r>
      <w:r>
        <w:rPr>
          <w:b/>
          <w:bCs/>
          <w:sz w:val="26"/>
          <w:szCs w:val="26"/>
        </w:rPr>
        <w:br/>
        <w:t xml:space="preserve">ЧЕТВЪРТА ГРУПА </w:t>
      </w:r>
      <w:r>
        <w:rPr>
          <w:sz w:val="26"/>
          <w:szCs w:val="26"/>
        </w:rPr>
        <w:t xml:space="preserve">– </w:t>
      </w:r>
      <w:r>
        <w:rPr>
          <w:b/>
          <w:bCs/>
          <w:sz w:val="26"/>
          <w:szCs w:val="26"/>
        </w:rPr>
        <w:t>6</w:t>
      </w:r>
      <w:r>
        <w:rPr>
          <w:sz w:val="26"/>
          <w:szCs w:val="26"/>
        </w:rPr>
        <w:t>–</w:t>
      </w:r>
      <w:r>
        <w:rPr>
          <w:b/>
          <w:bCs/>
          <w:sz w:val="26"/>
          <w:szCs w:val="26"/>
        </w:rPr>
        <w:t>7-ГОДИШНИ</w:t>
      </w:r>
      <w:bookmarkStart w:id="0" w:name="_GoBack"/>
      <w:bookmarkEnd w:id="0"/>
    </w:p>
    <w:p w:rsidR="00380B23" w:rsidRDefault="00380B23" w:rsidP="00380B23">
      <w:pPr>
        <w:pStyle w:val="a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2 педагогически ситуации за седмица</w:t>
      </w:r>
    </w:p>
    <w:p w:rsidR="00380B23" w:rsidRDefault="00380B23" w:rsidP="00380B23">
      <w:pPr>
        <w:pStyle w:val="a"/>
        <w:rPr>
          <w:b/>
          <w:bCs/>
          <w:sz w:val="26"/>
          <w:szCs w:val="26"/>
        </w:rPr>
      </w:pPr>
    </w:p>
    <w:p w:rsidR="00380B23" w:rsidRPr="00380B23" w:rsidRDefault="00380B23" w:rsidP="00380B23">
      <w:pPr>
        <w:pStyle w:val="a"/>
        <w:rPr>
          <w:rFonts w:ascii="Calibri" w:hAnsi="Calibri" w:cs="Calibri"/>
          <w:b/>
          <w:bCs/>
          <w:rtl/>
          <w:lang w:bidi="ar-YE"/>
        </w:rPr>
      </w:pPr>
      <w:r w:rsidRPr="00380B23">
        <w:rPr>
          <w:rFonts w:ascii="Calibri" w:hAnsi="Calibri" w:cs="Calibri"/>
          <w:b/>
          <w:bCs/>
          <w:rtl/>
          <w:lang w:bidi="ar-YE"/>
        </w:rPr>
        <w:t xml:space="preserve"> </w:t>
      </w:r>
    </w:p>
    <w:tbl>
      <w:tblPr>
        <w:tblW w:w="0" w:type="auto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5"/>
        <w:gridCol w:w="1857"/>
        <w:gridCol w:w="1829"/>
        <w:gridCol w:w="6732"/>
        <w:gridCol w:w="2447"/>
      </w:tblGrid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  <w:tblHeader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седмица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Тема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Образователно ядро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Очаквани резултати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Приложение</w:t>
            </w:r>
          </w:p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b/>
                <w:bCs/>
                <w:color w:val="000000"/>
                <w:lang w:val="bg-BG" w:bidi="he-IL"/>
              </w:rPr>
              <w:t>Забележка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Празник в детската градина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Стимулиране на желанието на децата да пеят различни по тематика песни от репертоара на детската градина.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Песен „Гостенка“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Заучаване на песента „Гостенка“ – музика: Александър </w:t>
            </w:r>
            <w:proofErr w:type="spellStart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Савелиев</w:t>
            </w:r>
            <w:proofErr w:type="spellEnd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, текст: Ангелина Жекова.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и желанието на детето да пее.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19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Песен „Гостенка“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 Елементи на музикалната изразност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Влиза в ролята на певец.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Различава темпови промени (бавно–бързо) на звучаща музика.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„Папагал“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Детски музикални инструменти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Използва детски музикални инструменти за съпровод на позната мелодия със задача от учителя.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и желанието на децата да свирят с детски музикални инструменти.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35</w:t>
            </w:r>
          </w:p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„Кълвач“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3</w:t>
            </w:r>
          </w:p>
        </w:tc>
        <w:tc>
          <w:tcPr>
            <w:tcW w:w="128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4</w:t>
            </w:r>
          </w:p>
        </w:tc>
        <w:tc>
          <w:tcPr>
            <w:tcW w:w="128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Песен „Есен в гората“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Влиза в ролята на слушател на песента „Есен в гората“ – музика и текст: Диляна Мичева.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и желанието на детето да пее.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1, с. 35 </w:t>
            </w:r>
          </w:p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Песни: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„Гостенка“,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„Есен в гората“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Влиза в ролята на певец.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Определя звучността на музиката с използване на няколко понятия.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Танц на есенните листа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Импровизира танцови стъпки и движения на различна по характер музика.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Силно и тихо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Елементи на музикалната изразност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Реагира на динамични промени (силно, тихо) в музиката.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Развиване на умения за слушане на музика.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„Скрит предмет“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Любими песни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Разпознава познати песни.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Влиза в ролята на певец и слушател.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 музиката танцувам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Разпознава марш и валс.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Импровизира танцови стъпки на различна по характер музика.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Музикална игра „Какво да прави куклата“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На концерт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Различава ролите на певеца, музиканта и слушателя.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Формиране на лично отношение към музиката като изкуство.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Детски оркестър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Импровизира елементарен съпровод с детски музикални инструменти по собствен замисъл или със задача от учителя.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Изграждане на мотивация и увереност в собствените сили.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Сурвакарски</w:t>
            </w:r>
            <w:proofErr w:type="spellEnd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 танц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Спазва хореографията при изпълнение на танц.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Насърчаване на детската артистичност.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Народна музика по избор на учителя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Песен „Семейство“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 „Семейство“ – музика и текст: Диляна Мичева.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и желанието на детето да пее.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Музикален диск </w:t>
            </w:r>
          </w:p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„Музикално ехо“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Музикални инструменти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Разпознава визуално и звуково музикалните инструменти цигулка и китара.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Стимулиране на интереса и желанието на децата да слушат музика и да я преживяват.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Музикално-дидактична игра „Познай инструмента“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10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Песен „Ден на народните будители“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Елементи на </w:t>
            </w:r>
            <w:proofErr w:type="spellStart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</w:t>
            </w:r>
            <w:proofErr w:type="spellEnd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. изразност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spacing w:val="-7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spacing w:val="-7"/>
                <w:lang w:val="bg-BG" w:bidi="he-IL"/>
              </w:rPr>
              <w:t>Преживява емоционално, с чувство на гордост съдържанието на песента.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Заучава песента „Ден на народните будители“ – музика: Красимир </w:t>
            </w:r>
            <w:proofErr w:type="spellStart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Милетков</w:t>
            </w:r>
            <w:proofErr w:type="spellEnd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, текст: Ангелина Жекова.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Различава темпови промени (бавно–бързо) на звучаща музика.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65</w:t>
            </w:r>
          </w:p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proofErr w:type="spellStart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Сурвакарски</w:t>
            </w:r>
            <w:proofErr w:type="spellEnd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 танц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Спазва хореографията при изпълнение на танц.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Разпознава марш и валс.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65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11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 музиката танцувам и играя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Разпознава ръченица.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Изпълнение на елементи на ръченица.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Песен „Сезони“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Заучаване на песента „Сезони“ – музика и текст: Георги </w:t>
            </w:r>
            <w:proofErr w:type="spellStart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Джилянов</w:t>
            </w:r>
            <w:proofErr w:type="spellEnd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и желанието на детето да пее.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12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Кой пее?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Елементи на </w:t>
            </w:r>
            <w:proofErr w:type="spellStart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</w:t>
            </w:r>
            <w:proofErr w:type="spellEnd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. изразност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Разпознава детски, мъжки и женски гласове. Стимулиране на интереса на детето да слуша музика и да я преживява.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Примерна разработка на педагогическа ситуация </w:t>
            </w:r>
          </w:p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„Познай по гласа“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 музиката танцувам и играя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Разпознава хоро.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Импровизира танцови движения на право хоро.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„Папагал“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13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Песен „Коледна песничка“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Елементи на </w:t>
            </w:r>
            <w:proofErr w:type="spellStart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</w:t>
            </w:r>
            <w:proofErr w:type="spellEnd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. изразност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Заучаване на песента „Коледна песничка“ – музика: Александър </w:t>
            </w:r>
            <w:proofErr w:type="spellStart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Савелив</w:t>
            </w:r>
            <w:proofErr w:type="spellEnd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, текст: Ангелина Жекова.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и желанието на детето да пее.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Различава темпови промени (бавно–бързо) на звучаща музика.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87</w:t>
            </w:r>
          </w:p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14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Коледа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Влиза в ролята на слушател, музикант и певец.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Импровизира танцови стъпки и движения върху народна коледарска песен.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Народна песен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Нова година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Влиза в ролята на певец, музикант и слушател,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Новогодишен концерт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Импровизира елементарен съпровод с детски музикални инструменти със задача от учителя.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Изграждане на увереност в собствените възможности на детето.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„Папагал“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15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Музикални инструменти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Разпознава визуално и в солово изпълнение музикалните инструменти: тъпан, гайда и тамбура.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Проявява интерес към народните музикални инструменти.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1, с. 87</w:t>
            </w:r>
          </w:p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„Познай инструмента“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Кукери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Импровизира танцови стъпки и движения на различна по характер музика.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Изпълнение на елементи, свързани с някои народни обичаи.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16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Песен „Нека бъдем добри“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Заучаване на песента „Нека бъдем добри“ – музика: Александър </w:t>
            </w:r>
            <w:proofErr w:type="spellStart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Савелиев</w:t>
            </w:r>
            <w:proofErr w:type="spellEnd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, текст: Емилия Боянова.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и желанието на детето да пее.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Танц „Ръченица“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Спазва хореографията при изпълнение на ръченица.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Изграждане на мотивация и увереност в собствените възможности на детето.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17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Песен „Снежинки“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Елементи на </w:t>
            </w:r>
            <w:proofErr w:type="spellStart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</w:t>
            </w:r>
            <w:proofErr w:type="spellEnd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. изразност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Заучаване на песента „Снежинки“ – музика: Александър </w:t>
            </w:r>
            <w:proofErr w:type="spellStart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Савелиев</w:t>
            </w:r>
            <w:proofErr w:type="spellEnd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, текст: Ангелина Жекова.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Стимулиране на интереса и желанието на детето да пее. 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Различава темпови промени (бавно–бързо) на звучаща музика.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с. 33 </w:t>
            </w:r>
          </w:p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18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Играя хоро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Спазва хореографията при изпълнение на хоро.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Формиране на лично отношение към българския фолклор.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18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Музикални инструменти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Разпознава визуално музикалните инструменти акордеон и пиано.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Има слухови представи за пиано и акордеон.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„Познай инструмента“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Любими песни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Пее до пет любими песни.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Импровизира музикален съпровод на заучени песни.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19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Музикални инструменти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Разпознава визуално и слухово музикалните инструменти китара и тамбура.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и желанието на децата да слушат музика и да я съпоставят.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с. 33 </w:t>
            </w:r>
          </w:p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„Познай инструмента“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Моята Родина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Разпознава „Химн на Република България“.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Спазва хореографията при изпълнение на заучен български народен танц. 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20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Свиря с инструменти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Влиза в ролята на музикант и слушател.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Импровизира елементарен съпровод с детски музикални инструменти по собствен замисъл или със задача от учителя.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„Папагал“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Песен „Баба Марта пак дойде“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Заучаване на песента „Баба Марта пак дойде“ – музика и текст: Диляна Мичева.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и желанието на децата да пеят песни за Баба Марта и мартеничките.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Различава темпови промени (бавно–бързо) на звучаща музика.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с. 71 </w:t>
            </w:r>
          </w:p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21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Музикални инструменти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Разпознава визуално народните музикални инструменти: гайда, тъпан, кавал, тамбура.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Спазва хореографията при изпълнение на заучен български народен танц (хоро или ръченица).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2, с. 71 </w:t>
            </w:r>
          </w:p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„Познай инструмента“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22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Валс на цветята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Импровизира елементарен съпровод с детски музикални инструменти на непозната валсова музика.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Спазва хореографията при изпълнение на танц.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22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Мартенички бели и червени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и желанието на децата да пеят за Баба Марта и мартеничките.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Валс на цветята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Спазва хореографията при изпълнение на танц.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и желанието на децата да преживяват валсова музика.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23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 музикалния театър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Формиране на лично отношение към музиката като изкуство.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и желанието на децата да пеят заучени песни по тяхно желание.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Баба Марта е дошла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Изграждане на увереност в собствените възможности на детето.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Изпълнява елементи на право хоро.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24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Трети март – Национален празник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Развива умения за слушане на музика.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Запознава се с националните ценности с цел съхраняване на националната идентичност.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„Папагал“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Празник на мама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Влиза в ролята на певец и музикант.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Спазва хореографията при изпълнение на танц.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като мен“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25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Аз танцувам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 Музика и игра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Разпознава марш, валс, хоро и ръченица.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Импровизира танцови стъпки и движения на различна по характер музика.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Примерна разработка на педагогическа ситуация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Лазарски песни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Спазва хореографията при изпълнение на лазарски танц.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Запознава се с народните традиции на Лазаровден.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26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Песен „Великден иде“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Влиза в ролята на певец и слушател на песента „Великден иде“ – музика: Александър </w:t>
            </w:r>
            <w:proofErr w:type="spellStart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Савелиев</w:t>
            </w:r>
            <w:proofErr w:type="spellEnd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, текст: Ангелина Жекова.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Изграждане на мотивация и увереност в собствените възможности на детето.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Песен „Пролетна закачка“ 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Заучаване на песента „Пролетна закачка“ – музика: Александър </w:t>
            </w:r>
            <w:proofErr w:type="spellStart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Савелиев</w:t>
            </w:r>
            <w:proofErr w:type="spellEnd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, текст: Ангелина Жекова.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и желанието на детето да пее.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Различава темпови промени (бавно–бързо) на звучаща музика.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 xml:space="preserve">Познавателна книжка 3, с. 19 </w:t>
            </w:r>
          </w:p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27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Пролетен празник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Възпроизвеждане Елементи на </w:t>
            </w:r>
            <w:proofErr w:type="spellStart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</w:t>
            </w:r>
            <w:proofErr w:type="spellEnd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. изразност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Развива музикално-изпълнителски умения.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„Загуби и намери гласа си“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28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Пролет е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Импровизира танцови стъпки и движения на различна по характер и националност музика.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Насърчаване на спонтанната детска артистичност.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Пея и танцувам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Пее до пет научени песни.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Импровизира танцови стъпки и движения на различна по характер и националност музика.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Разпознава марш и хоро.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Познавателна книжка 3, с. 19 </w:t>
            </w:r>
          </w:p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Музикална игра „Какво да прави куклата“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29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Кой пее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Елементи на </w:t>
            </w:r>
            <w:proofErr w:type="spellStart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</w:t>
            </w:r>
            <w:proofErr w:type="spellEnd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. изразност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Разпознава детски и мъжки гласове.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Разпознава визуално музикалните инструменти китара и тамбура.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„Познай инструмента“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Песен „Подарък“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Елементи на </w:t>
            </w:r>
            <w:proofErr w:type="spellStart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</w:t>
            </w:r>
            <w:proofErr w:type="spellEnd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. изразност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Влиза в ролята на слушател на песента „Подарък“ – музика и текст: Георги </w:t>
            </w:r>
            <w:proofErr w:type="spellStart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Джилянов</w:t>
            </w:r>
            <w:proofErr w:type="spellEnd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Стимулиране на музикалната детска артистичност.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Реагира на динамични промени (силно–тихо) в музиката.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49</w:t>
            </w:r>
          </w:p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30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Песен „Подарък“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Влиза в ролята на певец.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Развива музикално-изпълнителски умения.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Реагира на динамични промени (силно–тихо) в музиката.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49</w:t>
            </w:r>
          </w:p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„Музикално ехо“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Пролетен концерт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Влиза в ролята на певец при изпълнение на любими пролетни песни.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Импровизира елементарен съпровод с детски музикални инструменти по собствен замисъл.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„Загуби и намери гласа си“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31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Дискотека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 и игра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и желанието на детето да танцува, като преживява музиката.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Импровизира танцови стъпки и движения.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lastRenderedPageBreak/>
              <w:t>32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Пеем заедно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Елементи на </w:t>
            </w:r>
            <w:proofErr w:type="spellStart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</w:t>
            </w:r>
            <w:proofErr w:type="spellEnd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. изразност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Има изградени хорови навици при пеене.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Реагира на динамични промени при пеене.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„Скрит предмет“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32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Детски композитор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Импровизира кратки мелодии с детски музикални инструменти.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Стимулиране на интереса и желанието на детето да се радва и да преживява музиката.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Ден на славянската писменост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Емоционално преживява музиката на песента „Върви, народе възродени“.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Съхраняване и утвърждаване на националната идентичност.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33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Песни за буквите и книгата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Възприемане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Емоционално преживява музиката.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Съхраняване и утвърждаване на националната идентичност.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„Музикално ехо“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Песен „Първокласник“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Елементи на </w:t>
            </w:r>
            <w:proofErr w:type="spellStart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</w:t>
            </w:r>
            <w:proofErr w:type="spellEnd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. изразност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 xml:space="preserve">Заучаване на песента „Първокласник“ – музика: Александър </w:t>
            </w:r>
            <w:proofErr w:type="spellStart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Савелиев</w:t>
            </w:r>
            <w:proofErr w:type="spellEnd"/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, текст: Ангелина Жекова.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Отличава солово от оркестрово изпълнение.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Различава темпови промени (бавно–бързо) на звучаща музика.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Познавателна книжка 3, с. 71</w:t>
            </w:r>
          </w:p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Музикален диск</w:t>
            </w:r>
          </w:p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Музикална игра „Какво да прави куклата“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34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Обичам лятото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Възпроизвеждане</w:t>
            </w:r>
          </w:p>
        </w:tc>
        <w:tc>
          <w:tcPr>
            <w:tcW w:w="6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Влиза в ролята на певец, музикант и слушател.</w:t>
            </w:r>
          </w:p>
          <w:p w:rsidR="00380B23" w:rsidRPr="00380B23" w:rsidRDefault="00380B23" w:rsidP="00380B23">
            <w:pPr>
              <w:tabs>
                <w:tab w:val="left" w:pos="170"/>
                <w:tab w:val="left" w:pos="567"/>
                <w:tab w:val="left" w:pos="850"/>
              </w:tabs>
              <w:autoSpaceDE w:val="0"/>
              <w:autoSpaceDN w:val="0"/>
              <w:adjustRightInd w:val="0"/>
              <w:spacing w:after="0" w:line="276" w:lineRule="auto"/>
              <w:jc w:val="both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Определя звучността на музика с използване на няколко понятия.</w:t>
            </w:r>
          </w:p>
        </w:tc>
        <w:tc>
          <w:tcPr>
            <w:tcW w:w="2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Музикално-дидактична игра „Пей без глас“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35</w:t>
            </w:r>
          </w:p>
        </w:tc>
        <w:tc>
          <w:tcPr>
            <w:tcW w:w="1286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suppressAutoHyphens/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Проследяване на постиженията на децата</w:t>
            </w:r>
          </w:p>
        </w:tc>
      </w:tr>
      <w:tr w:rsidR="00380B23" w:rsidRPr="00380B2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/>
        </w:trPr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76" w:lineRule="auto"/>
              <w:jc w:val="center"/>
              <w:textAlignment w:val="center"/>
              <w:rPr>
                <w:rFonts w:ascii="Calibri" w:hAnsi="Calibri" w:cs="Calibri"/>
                <w:color w:val="000000"/>
                <w:lang w:val="bg-BG" w:bidi="he-IL"/>
              </w:rPr>
            </w:pPr>
            <w:r w:rsidRPr="00380B23">
              <w:rPr>
                <w:rFonts w:ascii="Calibri" w:hAnsi="Calibri" w:cs="Calibri"/>
                <w:color w:val="000000"/>
                <w:lang w:val="bg-BG" w:bidi="he-IL"/>
              </w:rPr>
              <w:t>36</w:t>
            </w:r>
          </w:p>
        </w:tc>
        <w:tc>
          <w:tcPr>
            <w:tcW w:w="1286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0B23" w:rsidRPr="00380B23" w:rsidRDefault="00380B23" w:rsidP="00380B23">
            <w:pPr>
              <w:autoSpaceDE w:val="0"/>
              <w:autoSpaceDN w:val="0"/>
              <w:adjustRightInd w:val="0"/>
              <w:spacing w:after="0" w:line="240" w:lineRule="auto"/>
              <w:rPr>
                <w:rFonts w:ascii="Helen-BG" w:hAnsi="Helen-BG"/>
                <w:sz w:val="24"/>
                <w:szCs w:val="24"/>
              </w:rPr>
            </w:pPr>
          </w:p>
        </w:tc>
      </w:tr>
    </w:tbl>
    <w:p w:rsidR="00380B23" w:rsidRPr="00380B23" w:rsidRDefault="00380B23" w:rsidP="00380B23">
      <w:pPr>
        <w:autoSpaceDE w:val="0"/>
        <w:autoSpaceDN w:val="0"/>
        <w:adjustRightInd w:val="0"/>
        <w:spacing w:after="200" w:line="276" w:lineRule="auto"/>
        <w:textAlignment w:val="center"/>
        <w:rPr>
          <w:rFonts w:ascii="Calibri" w:hAnsi="Calibri" w:cs="Calibri"/>
          <w:color w:val="000000"/>
          <w:lang w:val="bg-BG" w:bidi="he-IL"/>
        </w:rPr>
      </w:pPr>
    </w:p>
    <w:p w:rsidR="00D12EDD" w:rsidRDefault="00D12EDD" w:rsidP="00380B23">
      <w:pPr>
        <w:pStyle w:val="a"/>
      </w:pPr>
    </w:p>
    <w:sectPr w:rsidR="00D12EDD" w:rsidSect="00D12EDD">
      <w:pgSz w:w="15840" w:h="12240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en Bg">
    <w:panose1 w:val="04000500000000000000"/>
    <w:charset w:val="00"/>
    <w:family w:val="decorative"/>
    <w:notTrueType/>
    <w:pitch w:val="variable"/>
    <w:sig w:usb0="80000203" w:usb1="0000000A" w:usb2="00000000" w:usb3="00000000" w:csb0="00000005" w:csb1="00000000"/>
  </w:font>
  <w:font w:name="Helen-BG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EDD"/>
    <w:rsid w:val="000618C2"/>
    <w:rsid w:val="00277ACE"/>
    <w:rsid w:val="002C69DE"/>
    <w:rsid w:val="00380B23"/>
    <w:rsid w:val="004F6EDB"/>
    <w:rsid w:val="007075BD"/>
    <w:rsid w:val="00790C24"/>
    <w:rsid w:val="008675B2"/>
    <w:rsid w:val="009E1BB4"/>
    <w:rsid w:val="00AF112E"/>
    <w:rsid w:val="00D12EDD"/>
    <w:rsid w:val="00E03CCD"/>
    <w:rsid w:val="00EA0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DD108-49A0-4D80-9D90-C4087C8E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текст_таблица"/>
    <w:basedOn w:val="Normal"/>
    <w:uiPriority w:val="99"/>
    <w:rsid w:val="00D12EDD"/>
    <w:pPr>
      <w:autoSpaceDE w:val="0"/>
      <w:autoSpaceDN w:val="0"/>
      <w:adjustRightInd w:val="0"/>
      <w:spacing w:after="0" w:line="220" w:lineRule="atLeast"/>
      <w:jc w:val="both"/>
      <w:textAlignment w:val="center"/>
    </w:pPr>
    <w:rPr>
      <w:rFonts w:ascii="Helen Bg" w:hAnsi="Helen Bg" w:cs="Helen Bg"/>
      <w:color w:val="000000"/>
      <w:sz w:val="20"/>
      <w:szCs w:val="20"/>
      <w:lang w:val="bg-BG"/>
    </w:rPr>
  </w:style>
  <w:style w:type="paragraph" w:customStyle="1" w:styleId="NoParagraphStyle">
    <w:name w:val="[No Paragraph Style]"/>
    <w:rsid w:val="00D12EDD"/>
    <w:pPr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asicParagraph">
    <w:name w:val="[Basic Paragraph]"/>
    <w:basedOn w:val="NoParagraphStyle"/>
    <w:uiPriority w:val="99"/>
    <w:rsid w:val="000618C2"/>
  </w:style>
  <w:style w:type="paragraph" w:customStyle="1" w:styleId="a0">
    <w:name w:val="текст"/>
    <w:basedOn w:val="NoParagraphStyle"/>
    <w:uiPriority w:val="99"/>
    <w:rsid w:val="00380B23"/>
    <w:pPr>
      <w:spacing w:line="276" w:lineRule="auto"/>
      <w:ind w:firstLine="567"/>
      <w:jc w:val="both"/>
    </w:pPr>
    <w:rPr>
      <w:rFonts w:ascii="Calibri" w:hAnsi="Calibri" w:cs="Calibri"/>
      <w:sz w:val="22"/>
      <w:szCs w:val="22"/>
      <w:lang w:val="bg-BG" w:bidi="he-IL"/>
    </w:rPr>
  </w:style>
  <w:style w:type="paragraph" w:customStyle="1" w:styleId="a1">
    <w:name w:val="булет"/>
    <w:basedOn w:val="a0"/>
    <w:uiPriority w:val="99"/>
    <w:rsid w:val="00380B23"/>
    <w:pPr>
      <w:tabs>
        <w:tab w:val="left" w:pos="567"/>
        <w:tab w:val="left" w:pos="850"/>
      </w:tabs>
      <w:ind w:firstLine="283"/>
    </w:pPr>
  </w:style>
  <w:style w:type="paragraph" w:customStyle="1" w:styleId="1">
    <w:name w:val="булет1"/>
    <w:basedOn w:val="a1"/>
    <w:uiPriority w:val="99"/>
    <w:rsid w:val="00380B23"/>
    <w:pPr>
      <w:ind w:left="567" w:firstLine="0"/>
    </w:pPr>
  </w:style>
  <w:style w:type="paragraph" w:customStyle="1" w:styleId="a2">
    <w:name w:val="булет таблица"/>
    <w:basedOn w:val="1"/>
    <w:uiPriority w:val="99"/>
    <w:rsid w:val="00380B23"/>
    <w:pPr>
      <w:tabs>
        <w:tab w:val="left" w:pos="170"/>
      </w:tabs>
      <w:ind w:left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2040</Words>
  <Characters>11628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Jasena Christova</dc:creator>
  <cp:keywords/>
  <dc:description/>
  <cp:lastModifiedBy>JASENA CHRISTOVA</cp:lastModifiedBy>
  <cp:revision>5</cp:revision>
  <dcterms:created xsi:type="dcterms:W3CDTF">2016-08-31T12:59:00Z</dcterms:created>
  <dcterms:modified xsi:type="dcterms:W3CDTF">2018-04-16T09:29:00Z</dcterms:modified>
</cp:coreProperties>
</file>